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Berthold-Beitz-Boulevard 3.2 Bauabschnitt / Schwanenkampbrücke Geotechnische und bergabuliche Erkundung</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26-048-OV</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 xml:space="preserve">Die Stadt Essen plant für den Neubau der Schwanenkampbrücke zwischen der Hachestraße und Bert-Brecht Straße geotechnische und bergbauliche Erkundungen samt Sanierungsarbeiten.
Für die Umsetzung der Maßnahme (Erkundung und Sicherung) wurden Sperrzeiten mit der Deutsche Bahn AG für den Zeitraum vom 04.09.2026 bis 05.10.2026 vereinbart.
Zu beachten ist, dass vor Beginn der Arbeiten ein Sicherungsplan bei der Deutsche Bahn AG einzureichen bzw. zu hinterlegen ist
Während der gesamten Maßnahme ist ein enger und fortlaufender Austausch mit dem Auftraggeber sowie der Deutsche Bahn AG sicherzustellen.
</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